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both"/>
        <w:textAlignment w:val="auto"/>
        <w:outlineLvl w:val="9"/>
        <w:rPr>
          <w:rFonts w:ascii="方正楷体_GBK" w:eastAsia="方正楷体_GBK" w:cs="方正楷体_GBK" w:hint="eastAsia"/>
          <w:b w:val="0"/>
          <w:bCs/>
          <w:kern w:val="0"/>
          <w:sz w:val="32"/>
          <w:szCs w:val="32"/>
          <w:lang w:val="en-US" w:eastAsia="zh-CN"/>
        </w:rPr>
      </w:pPr>
      <w:r>
        <w:rPr>
          <w:rFonts w:ascii="方正楷体_GBK" w:eastAsia="方正楷体_GBK" w:cs="方正楷体_GBK" w:hint="eastAsia"/>
          <w:b w:val="0"/>
          <w:bCs/>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center"/>
        <w:textAlignment w:val="auto"/>
        <w:outlineLvl w:val="9"/>
        <w:rPr>
          <w:rFonts w:ascii="方正小标宋_GBK" w:eastAsia="方正小标宋_GBK" w:cs="方正小标宋_GBK" w:hint="eastAsia"/>
          <w:b w:val="0"/>
          <w:bCs/>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center"/>
        <w:textAlignment w:val="auto"/>
        <w:outlineLvl w:val="9"/>
        <w:rPr>
          <w:rFonts w:ascii="方正小标宋_GBK" w:eastAsia="方正小标宋_GBK" w:cs="方正小标宋_GBK" w:hint="eastAsia"/>
          <w:b w:val="0"/>
          <w:bCs/>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800" w:lineRule="exact"/>
        <w:ind w:left="0" w:right="0" w:firstLine="0"/>
        <w:jc w:val="center"/>
        <w:textAlignment w:val="auto"/>
        <w:outlineLvl w:val="9"/>
        <w:rPr>
          <w:rFonts w:ascii="方正小标宋_GBK" w:eastAsia="方正小标宋_GBK" w:cs="方正小标宋_GBK" w:hint="eastAsia"/>
          <w:b w:val="0"/>
          <w:bCs/>
          <w:kern w:val="0"/>
          <w:sz w:val="44"/>
          <w:szCs w:val="44"/>
        </w:rPr>
      </w:pPr>
      <w:r>
        <w:rPr>
          <w:rFonts w:ascii="方正小标宋_GBK" w:eastAsia="方正小标宋_GBK" w:cs="方正小标宋_GBK" w:hint="eastAsia"/>
          <w:b w:val="0"/>
          <w:bCs/>
          <w:kern w:val="0"/>
          <w:sz w:val="44"/>
          <w:szCs w:val="44"/>
        </w:rPr>
        <w:t>江苏省委农办、省农业农村厅乡村振兴</w:t>
        <w:br/>
        <w:t>软科学委托课题研究目录与</w:t>
      </w:r>
      <w:r>
        <w:rPr>
          <w:rFonts w:ascii="方正小标宋_GBK" w:eastAsia="方正小标宋_GBK" w:cs="方正小标宋_GBK" w:hint="eastAsia"/>
          <w:b w:val="0"/>
          <w:bCs/>
          <w:kern w:val="0"/>
          <w:sz w:val="44"/>
          <w:szCs w:val="44"/>
          <w:lang w:val="en-US" w:eastAsia="zh-CN"/>
        </w:rPr>
        <w:t>研究</w:t>
      </w:r>
      <w:r>
        <w:rPr>
          <w:rFonts w:ascii="方正小标宋_GBK" w:eastAsia="方正小标宋_GBK" w:cs="方正小标宋_GBK" w:hint="eastAsia"/>
          <w:b w:val="0"/>
          <w:bCs/>
          <w:kern w:val="0"/>
          <w:sz w:val="44"/>
          <w:szCs w:val="44"/>
        </w:rPr>
        <w:t>内容</w:t>
      </w:r>
    </w:p>
    <w:p>
      <w:pPr>
        <w:keepNext w:val="0"/>
        <w:keepLines w:val="0"/>
        <w:pageBreakBefore w:val="0"/>
        <w:widowControl w:val="0"/>
        <w:kinsoku/>
        <w:wordWrap/>
        <w:overflowPunct/>
        <w:topLinePunct w:val="0"/>
        <w:autoSpaceDE/>
        <w:autoSpaceDN/>
        <w:bidi w:val="0"/>
        <w:adjustRightInd w:val="0"/>
        <w:snapToGrid w:val="0"/>
        <w:spacing w:line="800" w:lineRule="exact"/>
        <w:ind w:left="0" w:right="0" w:firstLine="0"/>
        <w:jc w:val="center"/>
        <w:textAlignment w:val="auto"/>
        <w:outlineLvl w:val="9"/>
        <w:rPr>
          <w:rFonts w:ascii="方正小标宋_GBK" w:eastAsia="方正小标宋_GBK" w:cs="方正小标宋_GBK" w:hint="eastAsia"/>
          <w:b w:val="0"/>
          <w:bCs/>
          <w:kern w:val="0"/>
          <w:sz w:val="44"/>
          <w:szCs w:val="44"/>
          <w:lang w:eastAsia="zh-CN"/>
        </w:rPr>
      </w:pPr>
      <w:r>
        <w:rPr>
          <w:rFonts w:ascii="方正小标宋_GBK" w:eastAsia="方正小标宋_GBK" w:cs="方正小标宋_GBK" w:hint="eastAsia"/>
          <w:b w:val="0"/>
          <w:bCs/>
          <w:kern w:val="0"/>
          <w:sz w:val="44"/>
          <w:szCs w:val="44"/>
          <w:lang w:eastAsia="zh-CN"/>
        </w:rPr>
        <w:t>（</w:t>
      </w:r>
      <w:r>
        <w:rPr>
          <w:rFonts w:ascii="方正小标宋_GBK" w:eastAsia="方正小标宋_GBK" w:cs="方正小标宋_GBK" w:hint="eastAsia"/>
          <w:b w:val="0"/>
          <w:bCs/>
          <w:kern w:val="0"/>
          <w:sz w:val="44"/>
          <w:szCs w:val="44"/>
          <w:lang w:val="en-US" w:eastAsia="zh-CN"/>
        </w:rPr>
        <w:t>2021年度</w:t>
      </w:r>
      <w:r>
        <w:rPr>
          <w:rFonts w:ascii="方正小标宋_GBK" w:eastAsia="方正小标宋_GBK" w:cs="方正小标宋_GBK" w:hint="eastAsia"/>
          <w:b w:val="0"/>
          <w:bCs/>
          <w:kern w:val="0"/>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both"/>
        <w:textAlignment w:val="auto"/>
        <w:outlineLvl w:val="9"/>
        <w:rPr>
          <w:rFonts w:ascii="方正楷体_GBK" w:eastAsia="方正楷体_GBK" w:cs="方正楷体_GBK" w:hint="eastAsia"/>
          <w:b/>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center"/>
        <w:textAlignment w:val="auto"/>
        <w:outlineLvl w:val="9"/>
        <w:rPr>
          <w:rFonts w:ascii="方正小标宋_GBK" w:eastAsia="方正小标宋_GBK" w:cs="方正小标宋_GBK" w:hint="eastAsia"/>
          <w:b/>
          <w:kern w:val="0"/>
          <w:sz w:val="44"/>
          <w:szCs w:val="44"/>
          <w:lang w:val="en-US" w:eastAsia="zh-CN"/>
        </w:rPr>
      </w:pPr>
      <w:r>
        <w:rPr>
          <w:rFonts w:ascii="方正小标宋_GBK" w:eastAsia="方正小标宋_GBK" w:cs="方正小标宋_GBK" w:hint="eastAsia"/>
          <w:b/>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center"/>
        <w:textAlignment w:val="auto"/>
        <w:outlineLvl w:val="9"/>
        <w:rPr>
          <w:rFonts w:ascii="方正小标宋_GBK" w:eastAsia="方正小标宋_GBK" w:cs="方正小标宋_GBK" w:hint="eastAsia"/>
          <w:b/>
          <w:kern w:val="0"/>
          <w:sz w:val="44"/>
          <w:szCs w:val="44"/>
          <w:lang w:val="en-US" w:eastAsia="zh-CN"/>
        </w:rPr>
      </w:pPr>
      <w:r>
        <w:rPr>
          <w:rFonts w:ascii="方正小标宋_GBK" w:eastAsia="方正小标宋_GBK" w:cs="方正小标宋_GBK" w:hint="eastAsia"/>
          <w:b/>
          <w:kern w:val="0"/>
          <w:sz w:val="44"/>
          <w:szCs w:val="44"/>
          <w:lang w:val="en-US" w:eastAsia="zh-CN"/>
        </w:rPr>
        <w:t>说  明</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both"/>
        <w:textAlignment w:val="auto"/>
        <w:outlineLvl w:val="9"/>
        <w:rPr>
          <w:rFonts w:ascii="方正小标宋_GBK" w:eastAsia="方正小标宋_GBK" w:cs="方正小标宋_GBK" w:hint="eastAsia"/>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rPr>
      </w:pPr>
      <w:r>
        <w:rPr>
          <w:rFonts w:ascii="方正仿宋_GBK" w:eastAsia="方正仿宋_GBK" w:cs="方正仿宋_GBK" w:hint="eastAsia"/>
          <w:b w:val="0"/>
          <w:bCs/>
          <w:kern w:val="0"/>
          <w:sz w:val="32"/>
          <w:szCs w:val="32"/>
        </w:rPr>
        <w:t>一、</w:t>
      </w:r>
      <w:r>
        <w:rPr>
          <w:rFonts w:ascii="方正仿宋_GBK" w:eastAsia="方正仿宋_GBK" w:cs="方正仿宋_GBK" w:hint="eastAsia"/>
          <w:b w:val="0"/>
          <w:bCs/>
          <w:kern w:val="0"/>
          <w:sz w:val="32"/>
          <w:szCs w:val="32"/>
          <w:lang w:val="en-US" w:eastAsia="zh-CN"/>
        </w:rPr>
        <w:t>江苏省委农办、省农业农村厅</w:t>
      </w:r>
      <w:r>
        <w:rPr>
          <w:rFonts w:ascii="方正仿宋_GBK" w:eastAsia="方正仿宋_GBK" w:cs="方正仿宋_GBK" w:hint="eastAsia"/>
          <w:b w:val="0"/>
          <w:bCs/>
          <w:kern w:val="0"/>
          <w:sz w:val="32"/>
          <w:szCs w:val="32"/>
        </w:rPr>
        <w:t>坚持以习近平新时代中国特色社会主义思想为指导，深入贯彻党的十九大和十九届二中、三中、四中、五中全会精神，全面落实习近平总书记视察江苏重要讲话指示精神，按照省委十三届九次全会部署</w:t>
      </w:r>
      <w:r>
        <w:rPr>
          <w:rFonts w:ascii="方正仿宋_GBK" w:eastAsia="方正仿宋_GBK" w:cs="方正仿宋_GBK" w:hint="eastAsia"/>
          <w:b w:val="0"/>
          <w:bCs/>
          <w:kern w:val="0"/>
          <w:sz w:val="32"/>
          <w:szCs w:val="32"/>
          <w:lang w:val="en-US" w:eastAsia="zh-CN"/>
        </w:rPr>
        <w:t>和省委一号文件</w:t>
      </w:r>
      <w:r>
        <w:rPr>
          <w:rFonts w:ascii="方正仿宋_GBK" w:eastAsia="方正仿宋_GBK" w:cs="方正仿宋_GBK" w:hint="eastAsia"/>
          <w:b w:val="0"/>
          <w:bCs/>
          <w:kern w:val="0"/>
          <w:sz w:val="32"/>
          <w:szCs w:val="32"/>
        </w:rPr>
        <w:t>要求，</w:t>
      </w:r>
      <w:r>
        <w:rPr>
          <w:rFonts w:ascii="方正仿宋_GBK" w:eastAsia="方正仿宋_GBK" w:cs="方正仿宋_GBK" w:hint="eastAsia"/>
          <w:b w:val="0"/>
          <w:bCs/>
          <w:kern w:val="0"/>
          <w:sz w:val="32"/>
          <w:szCs w:val="32"/>
          <w:lang w:val="en-US" w:eastAsia="zh-CN"/>
        </w:rPr>
        <w:t>围绕今年“三农”重点工作，</w:t>
      </w:r>
      <w:r>
        <w:rPr>
          <w:rFonts w:ascii="方正仿宋_GBK" w:eastAsia="方正仿宋_GBK" w:cs="方正仿宋_GBK" w:hint="eastAsia"/>
          <w:b w:val="0"/>
          <w:bCs/>
          <w:kern w:val="0"/>
          <w:sz w:val="32"/>
          <w:szCs w:val="32"/>
        </w:rPr>
        <w:t>设置2021年度软科学</w:t>
      </w:r>
      <w:r>
        <w:rPr>
          <w:rFonts w:ascii="方正仿宋_GBK" w:eastAsia="方正仿宋_GBK" w:cs="方正仿宋_GBK" w:hint="eastAsia"/>
          <w:b w:val="0"/>
          <w:bCs/>
          <w:kern w:val="0"/>
          <w:sz w:val="32"/>
          <w:szCs w:val="32"/>
          <w:lang w:val="en-US" w:eastAsia="zh-CN"/>
        </w:rPr>
        <w:t>公开委托</w:t>
      </w:r>
      <w:r>
        <w:rPr>
          <w:rFonts w:ascii="方正仿宋_GBK" w:eastAsia="方正仿宋_GBK" w:cs="方正仿宋_GBK" w:hint="eastAsia"/>
          <w:b w:val="0"/>
          <w:bCs/>
          <w:kern w:val="0"/>
          <w:sz w:val="32"/>
          <w:szCs w:val="32"/>
        </w:rPr>
        <w:t>课题。</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rPr>
      </w:pPr>
      <w:r>
        <w:rPr>
          <w:rFonts w:ascii="方正仿宋_GBK" w:eastAsia="方正仿宋_GBK" w:cs="方正仿宋_GBK" w:hint="eastAsia"/>
          <w:b w:val="0"/>
          <w:bCs/>
          <w:kern w:val="0"/>
          <w:sz w:val="32"/>
          <w:szCs w:val="32"/>
          <w:lang w:val="en-US" w:eastAsia="zh-CN"/>
        </w:rPr>
        <w:t>二</w:t>
      </w:r>
      <w:r>
        <w:rPr>
          <w:rFonts w:ascii="方正仿宋_GBK" w:eastAsia="方正仿宋_GBK" w:cs="方正仿宋_GBK" w:hint="eastAsia"/>
          <w:b w:val="0"/>
          <w:bCs/>
          <w:kern w:val="0"/>
          <w:sz w:val="32"/>
          <w:szCs w:val="32"/>
        </w:rPr>
        <w:t>、课题均为规定命题，请按照研究目录给定的题目进行申报。对不符合研究目录及研究</w:t>
      </w:r>
      <w:r>
        <w:rPr>
          <w:rFonts w:ascii="方正仿宋_GBK" w:eastAsia="方正仿宋_GBK" w:cs="方正仿宋_GBK" w:hint="eastAsia"/>
          <w:b w:val="0"/>
          <w:bCs/>
          <w:kern w:val="0"/>
          <w:sz w:val="32"/>
          <w:szCs w:val="32"/>
          <w:lang w:val="en-US" w:eastAsia="zh-CN"/>
        </w:rPr>
        <w:t>内容</w:t>
      </w:r>
      <w:r>
        <w:rPr>
          <w:rFonts w:ascii="方正仿宋_GBK" w:eastAsia="方正仿宋_GBK" w:cs="方正仿宋_GBK" w:hint="eastAsia"/>
          <w:b w:val="0"/>
          <w:bCs/>
          <w:kern w:val="0"/>
          <w:sz w:val="32"/>
          <w:szCs w:val="32"/>
        </w:rPr>
        <w:t>的申请，将不予受理。</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lang w:eastAsia="zh-CN"/>
        </w:rPr>
      </w:pPr>
      <w:r>
        <w:rPr>
          <w:rFonts w:ascii="方正仿宋_GBK" w:eastAsia="方正仿宋_GBK" w:cs="方正仿宋_GBK" w:hint="eastAsia"/>
          <w:b w:val="0"/>
          <w:bCs/>
          <w:kern w:val="0"/>
          <w:sz w:val="32"/>
          <w:szCs w:val="32"/>
          <w:lang w:val="en-US" w:eastAsia="zh-CN"/>
        </w:rPr>
        <w:t>三</w:t>
      </w:r>
      <w:r>
        <w:rPr>
          <w:rFonts w:ascii="方正仿宋_GBK" w:eastAsia="方正仿宋_GBK" w:cs="方正仿宋_GBK" w:hint="eastAsia"/>
          <w:b w:val="0"/>
          <w:bCs/>
          <w:kern w:val="0"/>
          <w:sz w:val="32"/>
          <w:szCs w:val="32"/>
        </w:rPr>
        <w:t>、课题申报单位应是</w:t>
      </w:r>
      <w:r>
        <w:rPr>
          <w:rFonts w:ascii="方正仿宋_GBK" w:eastAsia="方正仿宋_GBK" w:cs="方正仿宋_GBK" w:hint="eastAsia"/>
          <w:b w:val="0"/>
          <w:bCs/>
          <w:kern w:val="0"/>
          <w:sz w:val="32"/>
          <w:szCs w:val="32"/>
          <w:lang w:val="en-US" w:eastAsia="zh-CN"/>
        </w:rPr>
        <w:t>省</w:t>
      </w:r>
      <w:r>
        <w:rPr>
          <w:rFonts w:ascii="方正仿宋_GBK" w:eastAsia="方正仿宋_GBK" w:cs="方正仿宋_GBK" w:hint="eastAsia"/>
          <w:b w:val="0"/>
          <w:bCs/>
          <w:kern w:val="0"/>
          <w:sz w:val="32"/>
          <w:szCs w:val="32"/>
        </w:rPr>
        <w:t>大专院校、科研院所、行业协会及其他相关研究机构和单位，需符合以下条件：在登记管理部门登记或经国务院批准免予登记的社会组织，按事业单位分类改革划入公益二类的事业单位，依法在工商管理或行业主管部门登记成立的机构等社会力量</w:t>
      </w:r>
      <w:r>
        <w:rPr>
          <w:rFonts w:ascii="方正仿宋_GBK" w:eastAsia="方正仿宋_GBK" w:cs="方正仿宋_GBK" w:hint="eastAsia"/>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rPr>
      </w:pPr>
      <w:r>
        <w:rPr>
          <w:rFonts w:ascii="方正仿宋_GBK" w:eastAsia="方正仿宋_GBK" w:cs="方正仿宋_GBK" w:hint="eastAsia"/>
          <w:b w:val="0"/>
          <w:bCs/>
          <w:kern w:val="0"/>
          <w:sz w:val="32"/>
          <w:szCs w:val="32"/>
          <w:lang w:val="en-US" w:eastAsia="zh-CN"/>
        </w:rPr>
        <w:t>四</w:t>
      </w:r>
      <w:r>
        <w:rPr>
          <w:rFonts w:ascii="方正仿宋_GBK" w:eastAsia="方正仿宋_GBK" w:cs="方正仿宋_GBK" w:hint="eastAsia"/>
          <w:b w:val="0"/>
          <w:bCs/>
          <w:kern w:val="0"/>
          <w:sz w:val="32"/>
          <w:szCs w:val="32"/>
        </w:rPr>
        <w:t>、课题为年度课题，每项课题支持额度为人民币</w:t>
      </w:r>
      <w:r>
        <w:rPr>
          <w:rFonts w:ascii="方正仿宋_GBK" w:eastAsia="方正仿宋_GBK" w:cs="方正仿宋_GBK" w:hint="eastAsia"/>
          <w:b w:val="0"/>
          <w:bCs/>
          <w:kern w:val="0"/>
          <w:sz w:val="32"/>
          <w:szCs w:val="32"/>
          <w:lang w:val="en-US" w:eastAsia="zh-CN"/>
        </w:rPr>
        <w:t>5</w:t>
      </w:r>
      <w:r>
        <w:rPr>
          <w:rFonts w:ascii="方正仿宋_GBK" w:eastAsia="方正仿宋_GBK" w:cs="方正仿宋_GBK" w:hint="eastAsia"/>
          <w:b w:val="0"/>
          <w:bCs/>
          <w:kern w:val="0"/>
          <w:sz w:val="32"/>
          <w:szCs w:val="32"/>
        </w:rPr>
        <w:t>万元。课题经费按照</w:t>
      </w:r>
      <w:r>
        <w:rPr>
          <w:rFonts w:ascii="方正仿宋_GBK" w:eastAsia="方正仿宋_GBK" w:cs="方正仿宋_GBK" w:hint="eastAsia"/>
          <w:b w:val="0"/>
          <w:bCs/>
          <w:kern w:val="0"/>
          <w:sz w:val="32"/>
          <w:szCs w:val="32"/>
          <w:lang w:val="en-US" w:eastAsia="zh-CN"/>
        </w:rPr>
        <w:t>有关</w:t>
      </w:r>
      <w:r>
        <w:rPr>
          <w:rFonts w:ascii="方正仿宋_GBK" w:eastAsia="方正仿宋_GBK" w:cs="方正仿宋_GBK" w:hint="eastAsia"/>
          <w:b w:val="0"/>
          <w:bCs/>
          <w:kern w:val="0"/>
          <w:sz w:val="32"/>
          <w:szCs w:val="32"/>
        </w:rPr>
        <w:t>规定</w:t>
      </w:r>
      <w:r>
        <w:rPr>
          <w:rFonts w:ascii="方正仿宋_GBK" w:eastAsia="方正仿宋_GBK" w:cs="方正仿宋_GBK" w:hint="eastAsia"/>
          <w:b w:val="0"/>
          <w:bCs/>
          <w:kern w:val="0"/>
          <w:sz w:val="32"/>
          <w:szCs w:val="32"/>
          <w:lang w:val="en-US" w:eastAsia="zh-CN"/>
        </w:rPr>
        <w:t>支付、</w:t>
      </w:r>
      <w:r>
        <w:rPr>
          <w:rFonts w:ascii="方正仿宋_GBK" w:eastAsia="方正仿宋_GBK" w:cs="方正仿宋_GBK" w:hint="eastAsia"/>
          <w:b w:val="0"/>
          <w:bCs/>
          <w:kern w:val="0"/>
          <w:sz w:val="32"/>
          <w:szCs w:val="32"/>
        </w:rPr>
        <w:t>管理和使用。</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rPr>
      </w:pPr>
      <w:r>
        <w:rPr>
          <w:rFonts w:ascii="方正仿宋_GBK" w:eastAsia="方正仿宋_GBK" w:cs="方正仿宋_GBK" w:hint="eastAsia"/>
          <w:b w:val="0"/>
          <w:bCs/>
          <w:kern w:val="0"/>
          <w:sz w:val="32"/>
          <w:szCs w:val="32"/>
          <w:lang w:val="en-US" w:eastAsia="zh-CN"/>
        </w:rPr>
        <w:t>五</w:t>
      </w:r>
      <w:r>
        <w:rPr>
          <w:rFonts w:ascii="方正仿宋_GBK" w:eastAsia="方正仿宋_GBK" w:cs="方正仿宋_GBK" w:hint="eastAsia"/>
          <w:b w:val="0"/>
          <w:bCs/>
          <w:kern w:val="0"/>
          <w:sz w:val="32"/>
          <w:szCs w:val="32"/>
        </w:rPr>
        <w:t>、课题原则上应在2021年9月30日前提交最终研究成果，在规定时间内结题。最终研究成果包括课题报告</w:t>
      </w:r>
      <w:r>
        <w:rPr>
          <w:rFonts w:ascii="方正仿宋_GBK" w:eastAsia="方正仿宋_GBK" w:cs="方正仿宋_GBK" w:hint="eastAsia"/>
          <w:b w:val="0"/>
          <w:bCs/>
          <w:kern w:val="0"/>
          <w:sz w:val="32"/>
          <w:szCs w:val="32"/>
          <w:lang w:eastAsia="zh-CN"/>
        </w:rPr>
        <w:t>（</w:t>
      </w:r>
      <w:r>
        <w:rPr>
          <w:rFonts w:ascii="方正仿宋_GBK" w:eastAsia="方正仿宋_GBK" w:cs="方正仿宋_GBK" w:hint="eastAsia"/>
          <w:b w:val="0"/>
          <w:bCs/>
          <w:kern w:val="0"/>
          <w:sz w:val="32"/>
          <w:szCs w:val="32"/>
          <w:lang w:val="en-US" w:eastAsia="zh-CN"/>
        </w:rPr>
        <w:t>不少于1万字</w:t>
      </w:r>
      <w:r>
        <w:rPr>
          <w:rFonts w:ascii="方正仿宋_GBK" w:eastAsia="方正仿宋_GBK" w:cs="方正仿宋_GBK" w:hint="eastAsia"/>
          <w:b w:val="0"/>
          <w:bCs/>
          <w:kern w:val="0"/>
          <w:sz w:val="32"/>
          <w:szCs w:val="32"/>
          <w:lang w:eastAsia="zh-CN"/>
        </w:rPr>
        <w:t>）</w:t>
      </w:r>
      <w:r>
        <w:rPr>
          <w:rFonts w:ascii="方正仿宋_GBK" w:eastAsia="方正仿宋_GBK" w:cs="方正仿宋_GBK" w:hint="eastAsia"/>
          <w:b w:val="0"/>
          <w:bCs/>
          <w:kern w:val="0"/>
          <w:sz w:val="32"/>
          <w:szCs w:val="32"/>
        </w:rPr>
        <w:t>和</w:t>
      </w:r>
      <w:r>
        <w:rPr>
          <w:rFonts w:ascii="方正仿宋_GBK" w:eastAsia="方正仿宋_GBK" w:cs="方正仿宋_GBK" w:hint="eastAsia"/>
          <w:b w:val="0"/>
          <w:bCs/>
          <w:kern w:val="0"/>
          <w:sz w:val="32"/>
          <w:szCs w:val="32"/>
          <w:lang w:val="en-US" w:eastAsia="zh-CN"/>
        </w:rPr>
        <w:t>3</w:t>
      </w:r>
      <w:r>
        <w:rPr>
          <w:rFonts w:ascii="方正仿宋_GBK" w:eastAsia="方正仿宋_GBK" w:cs="方正仿宋_GBK" w:hint="eastAsia"/>
          <w:b w:val="0"/>
          <w:bCs/>
          <w:kern w:val="0"/>
          <w:sz w:val="32"/>
          <w:szCs w:val="32"/>
        </w:rPr>
        <w:t>000字左右的</w:t>
      </w:r>
      <w:r>
        <w:rPr>
          <w:rFonts w:ascii="方正仿宋_GBK" w:eastAsia="方正仿宋_GBK" w:cs="方正仿宋_GBK" w:hint="eastAsia"/>
          <w:bCs/>
          <w:kern w:val="0"/>
          <w:sz w:val="32"/>
          <w:szCs w:val="32"/>
        </w:rPr>
        <w:t>决策参考报告。</w:t>
      </w:r>
      <w:r>
        <w:rPr>
          <w:rFonts w:ascii="方正仿宋_GBK" w:eastAsia="方正仿宋_GBK" w:cs="方正仿宋_GBK" w:hint="eastAsia"/>
          <w:b w:val="0"/>
          <w:bCs/>
          <w:kern w:val="0"/>
          <w:sz w:val="32"/>
          <w:szCs w:val="32"/>
        </w:rPr>
        <w:t>研究成果的著作权归江苏省委农办、省农业农村厅乡村振兴专家咨询委员会所有，包括但不限于作品的发表权、署名权、修改权、复制权、发行权、信息网络传播权、汇编权和其他权利。乡村振兴专家咨询委员会办公室将组织开展成果结题验收，验收结论将作为主持人今后申请课题的重要参考。</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lang w:val="en-US" w:eastAsia="zh-CN"/>
        </w:rPr>
      </w:pPr>
      <w:r>
        <w:rPr>
          <w:rFonts w:ascii="方正仿宋_GBK" w:eastAsia="方正仿宋_GBK" w:cs="方正仿宋_GBK" w:hint="eastAsia"/>
          <w:b w:val="0"/>
          <w:bCs/>
          <w:kern w:val="0"/>
          <w:sz w:val="32"/>
          <w:szCs w:val="32"/>
          <w:lang w:val="en-US" w:eastAsia="zh-CN"/>
        </w:rPr>
        <w:t>六、联系方式</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lang w:val="en-US" w:eastAsia="zh-CN"/>
        </w:rPr>
      </w:pPr>
      <w:r>
        <w:rPr>
          <w:rFonts w:ascii="方正仿宋_GBK" w:eastAsia="方正仿宋_GBK" w:cs="方正仿宋_GBK" w:hint="eastAsia"/>
          <w:b w:val="0"/>
          <w:bCs/>
          <w:kern w:val="0"/>
          <w:sz w:val="32"/>
          <w:szCs w:val="32"/>
          <w:lang w:val="en-US" w:eastAsia="zh-CN"/>
        </w:rPr>
        <w:t>联系人：李舒、薛彩荣</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lang w:val="en-US" w:eastAsia="zh-CN"/>
        </w:rPr>
      </w:pPr>
      <w:r>
        <w:rPr>
          <w:rFonts w:ascii="方正仿宋_GBK" w:eastAsia="方正仿宋_GBK" w:cs="方正仿宋_GBK" w:hint="eastAsia"/>
          <w:b w:val="0"/>
          <w:bCs/>
          <w:kern w:val="0"/>
          <w:sz w:val="32"/>
          <w:szCs w:val="32"/>
          <w:lang w:val="en-US" w:eastAsia="zh-CN"/>
        </w:rPr>
        <w:t>联系电话：025-86263037</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仿宋_GBK" w:eastAsia="方正仿宋_GBK" w:cs="方正仿宋_GBK" w:hint="eastAsia"/>
          <w:b w:val="0"/>
          <w:bCs/>
          <w:kern w:val="0"/>
          <w:sz w:val="32"/>
          <w:szCs w:val="32"/>
          <w:lang w:val="en-US" w:eastAsia="zh-CN"/>
        </w:rPr>
      </w:pPr>
      <w:r>
        <w:rPr>
          <w:rFonts w:ascii="方正仿宋_GBK" w:eastAsia="方正仿宋_GBK" w:cs="方正仿宋_GBK" w:hint="eastAsia"/>
          <w:b w:val="0"/>
          <w:bCs/>
          <w:kern w:val="0"/>
          <w:sz w:val="32"/>
          <w:szCs w:val="32"/>
          <w:lang w:val="en-US" w:eastAsia="zh-CN"/>
        </w:rPr>
        <w:t>电子邮箱：jsnyzx@126.com</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left"/>
        <w:textAlignment w:val="auto"/>
        <w:outlineLvl w:val="9"/>
        <w:rPr>
          <w:rFonts w:ascii="方正小标宋_GBK" w:eastAsia="方正小标宋_GBK" w:cs="方正小标宋_GBK" w:hint="eastAsia"/>
          <w:b w:val="0"/>
          <w:bCs/>
          <w:kern w:val="0"/>
          <w:sz w:val="32"/>
          <w:szCs w:val="32"/>
        </w:rPr>
      </w:pPr>
      <w:r>
        <w:rPr>
          <w:rFonts w:ascii="方正小标宋_GBK" w:eastAsia="方正小标宋_GBK" w:cs="方正小标宋_GBK" w:hint="eastAsia"/>
          <w:b w:val="0"/>
          <w:bCs/>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center"/>
        <w:textAlignment w:val="auto"/>
        <w:outlineLvl w:val="9"/>
        <w:rPr>
          <w:rFonts w:ascii="方正小标宋_GBK" w:eastAsia="方正小标宋_GBK" w:cs="方正小标宋_GBK" w:hint="eastAsia"/>
          <w:b/>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0"/>
        <w:jc w:val="center"/>
        <w:textAlignment w:val="auto"/>
        <w:outlineLvl w:val="9"/>
        <w:rPr>
          <w:rFonts w:ascii="方正小标宋_GBK" w:eastAsia="方正小标宋_GBK" w:cs="方正小标宋_GBK" w:hint="eastAsia"/>
          <w:b/>
          <w:kern w:val="0"/>
          <w:sz w:val="44"/>
          <w:szCs w:val="44"/>
        </w:rPr>
      </w:pPr>
      <w:r>
        <w:rPr>
          <w:rFonts w:ascii="方正小标宋_GBK" w:eastAsia="方正小标宋_GBK" w:cs="方正小标宋_GBK" w:hint="eastAsia"/>
          <w:b/>
          <w:kern w:val="0"/>
          <w:sz w:val="44"/>
          <w:szCs w:val="44"/>
        </w:rPr>
        <w:t>江苏省委农办、省农业农村厅乡村振兴</w:t>
        <w:br/>
        <w:t>软科学委托课题研究目录与</w:t>
      </w:r>
      <w:r>
        <w:rPr>
          <w:rFonts w:ascii="方正小标宋_GBK" w:eastAsia="方正小标宋_GBK" w:cs="方正小标宋_GBK" w:hint="eastAsia"/>
          <w:b/>
          <w:kern w:val="0"/>
          <w:sz w:val="44"/>
          <w:szCs w:val="44"/>
          <w:lang w:val="en-US" w:eastAsia="zh-CN"/>
        </w:rPr>
        <w:t>研究</w:t>
      </w:r>
      <w:r>
        <w:rPr>
          <w:rFonts w:ascii="方正小标宋_GBK" w:eastAsia="方正小标宋_GBK" w:cs="方正小标宋_GBK" w:hint="eastAsia"/>
          <w:b/>
          <w:kern w:val="0"/>
          <w:sz w:val="44"/>
          <w:szCs w:val="44"/>
        </w:rPr>
        <w:t>内容</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both"/>
        <w:textAlignment w:val="auto"/>
        <w:outlineLvl w:val="9"/>
        <w:rPr>
          <w:rFonts w:ascii="Times New Roman" w:eastAsia="方正楷体_GBK" w:cs="Times New Roman" w:hAnsi="Times New Roman"/>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both"/>
        <w:textAlignment w:val="auto"/>
        <w:outlineLvl w:val="9"/>
        <w:rPr>
          <w:rFonts w:ascii="Times New Roman" w:eastAsia="方正楷体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lang w:val="en-US" w:eastAsia="zh-CN"/>
        </w:rPr>
        <w:t>1. 江苏种业创新体系建设研究</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仿宋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lang w:val="en-US" w:eastAsia="zh-CN"/>
        </w:rPr>
        <w:t>内容要求：</w:t>
      </w:r>
      <w:r>
        <w:rPr>
          <w:rFonts w:ascii="Times New Roman" w:eastAsia="方正仿宋_GBK" w:cs="Times New Roman" w:hAnsi="Times New Roman"/>
          <w:b w:val="0"/>
          <w:bCs w:val="0"/>
          <w:kern w:val="0"/>
          <w:sz w:val="32"/>
          <w:szCs w:val="32"/>
          <w:lang w:val="en-US" w:eastAsia="zh-CN"/>
        </w:rPr>
        <w:t>种业是国家战略性、基础性核心产业，是促进农业长期稳定发展，保障国家粮食安全的根本。种业科技创新资源不均衡、科研生产“两张皮”现象依然存在，企业商业化育种主体地位不强，种业企业科技创新能力不足，不利于江苏种业竞争力提升。本课题通过分析江苏种业商业化育种现状，围绕构建种业商业化育种体系、强化种业创新平台作用、推动种业产业经营融合发展等方面，提出相应政策支持体系和具体改革措施，以强化江苏种业企业市场和创新主体地位，提升江苏种业市场竞争力。</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楷体_GBK" w:cs="Times New Roman" w:hAnsi="Times New Roman"/>
          <w:b w:val="0"/>
          <w:bCs w:val="0"/>
          <w:kern w:val="0"/>
          <w:sz w:val="32"/>
          <w:szCs w:val="32"/>
          <w:lang w:val="en-US" w:eastAsia="zh-CN"/>
        </w:rPr>
      </w:pPr>
      <w:r>
        <w:rPr>
          <w:rFonts w:ascii="Times New Roman" w:eastAsia="方正仿宋_GBK" w:cs="Times New Roman" w:hAnsi="Times New Roman"/>
          <w:b w:val="0"/>
          <w:bCs w:val="0"/>
          <w:kern w:val="0"/>
          <w:sz w:val="32"/>
          <w:szCs w:val="32"/>
          <w:lang w:val="en-US" w:eastAsia="zh-CN"/>
        </w:rPr>
        <w:t xml:space="preserve">2. </w:t>
      </w:r>
      <w:r>
        <w:rPr>
          <w:rFonts w:ascii="Times New Roman" w:eastAsia="方正楷体_GBK" w:cs="Times New Roman" w:hAnsi="Times New Roman"/>
          <w:b w:val="0"/>
          <w:bCs w:val="0"/>
          <w:kern w:val="0"/>
          <w:sz w:val="32"/>
          <w:szCs w:val="32"/>
          <w:lang w:val="en-US" w:eastAsia="zh-CN"/>
        </w:rPr>
        <w:t>全面推进乡村振兴背景下财政支农政策绩效管理研究</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仿宋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lang w:val="en-US" w:eastAsia="zh-CN"/>
        </w:rPr>
        <w:t>内容要求：</w:t>
      </w:r>
      <w:r>
        <w:rPr>
          <w:rFonts w:ascii="Times New Roman" w:eastAsia="方正仿宋_GBK" w:cs="Times New Roman" w:hAnsi="Times New Roman"/>
          <w:b w:val="0"/>
          <w:bCs w:val="0"/>
          <w:kern w:val="0"/>
          <w:sz w:val="32"/>
          <w:szCs w:val="32"/>
          <w:lang w:val="en-US" w:eastAsia="zh-CN"/>
        </w:rPr>
        <w:t>全面实施预算绩效管理是加强国家治理体系和治理能力现代化建设，加快构建更加公平、高效、透明的现代财政制度的一项重大举措。本研究重点要围绕</w:t>
      </w:r>
      <w:r>
        <w:rPr>
          <w:rFonts w:ascii="Times New Roman" w:eastAsia="方正仿宋_GBK" w:cs="Times New Roman" w:hAnsi="Times New Roman"/>
          <w:b w:val="0"/>
          <w:bCs w:val="0"/>
          <w:kern w:val="0"/>
          <w:sz w:val="32"/>
          <w:szCs w:val="32"/>
          <w:lang w:val="en-US" w:eastAsia="zh-CN"/>
          <w:highlight w:val="auto"/>
        </w:rPr>
        <w:t>优化</w:t>
      </w:r>
      <w:r>
        <w:rPr>
          <w:rFonts w:ascii="Times New Roman" w:eastAsia="方正仿宋_GBK" w:cs="Times New Roman" w:hAnsi="Times New Roman"/>
          <w:b w:val="0"/>
          <w:bCs w:val="0"/>
          <w:kern w:val="0"/>
          <w:sz w:val="32"/>
          <w:szCs w:val="32"/>
          <w:lang w:val="en-US" w:eastAsia="zh-CN"/>
        </w:rPr>
        <w:t>立足于服务全面推进乡村振兴的财政支农政策体系，</w:t>
      </w:r>
      <w:r>
        <w:rPr>
          <w:rFonts w:ascii="Times New Roman" w:eastAsia="方正仿宋_GBK" w:cs="Times New Roman" w:hAnsi="Times New Roman"/>
          <w:b w:val="0"/>
          <w:bCs w:val="0"/>
          <w:kern w:val="0"/>
          <w:sz w:val="32"/>
          <w:szCs w:val="32"/>
          <w:lang w:val="en-US" w:eastAsia="zh-CN"/>
          <w:highlight w:val="auto"/>
        </w:rPr>
        <w:t>从公共财政导向、重点工作规划和政策执行环境</w:t>
      </w:r>
      <w:r>
        <w:rPr>
          <w:rFonts w:eastAsia="方正仿宋_GBK" w:cs="Times New Roman" w:hint="eastAsia"/>
          <w:b w:val="0"/>
          <w:bCs w:val="0"/>
          <w:kern w:val="0"/>
          <w:sz w:val="32"/>
          <w:szCs w:val="32"/>
          <w:lang w:val="en-US" w:eastAsia="zh-CN"/>
          <w:highlight w:val="auto"/>
        </w:rPr>
        <w:t>等</w:t>
      </w:r>
      <w:r>
        <w:rPr>
          <w:rFonts w:ascii="Times New Roman" w:eastAsia="方正仿宋_GBK" w:cs="Times New Roman" w:hAnsi="Times New Roman"/>
          <w:b w:val="0"/>
          <w:bCs w:val="0"/>
          <w:kern w:val="0"/>
          <w:sz w:val="32"/>
          <w:szCs w:val="32"/>
          <w:lang w:val="en-US" w:eastAsia="zh-CN"/>
          <w:highlight w:val="auto"/>
        </w:rPr>
        <w:t>维度</w:t>
      </w:r>
      <w:r>
        <w:rPr>
          <w:rFonts w:ascii="Times New Roman" w:eastAsia="方正仿宋_GBK" w:cs="Times New Roman" w:hAnsi="Times New Roman"/>
          <w:b w:val="0"/>
          <w:bCs w:val="0"/>
          <w:kern w:val="0"/>
          <w:sz w:val="32"/>
          <w:szCs w:val="32"/>
          <w:lang w:val="en-US" w:eastAsia="zh-CN"/>
        </w:rPr>
        <w:t>进行分析，研究提出财政支农政策绩效管理的目标、框架、程序和方法以及对策建议，</w:t>
      </w:r>
      <w:r>
        <w:rPr>
          <w:rFonts w:ascii="Times New Roman" w:eastAsia="方正仿宋_GBK" w:cs="Times New Roman" w:hAnsi="Times New Roman"/>
          <w:b w:val="0"/>
          <w:bCs w:val="0"/>
          <w:kern w:val="0"/>
          <w:sz w:val="32"/>
          <w:szCs w:val="32"/>
          <w:lang w:val="en-US" w:eastAsia="zh-CN"/>
          <w:highlight w:val="auto"/>
        </w:rPr>
        <w:t>以</w:t>
      </w:r>
      <w:r>
        <w:rPr>
          <w:rFonts w:ascii="Times New Roman" w:eastAsia="方正仿宋_GBK" w:cs="Times New Roman" w:hAnsi="Times New Roman"/>
          <w:b w:val="0"/>
          <w:bCs w:val="0"/>
          <w:kern w:val="0"/>
          <w:sz w:val="32"/>
          <w:szCs w:val="32"/>
          <w:lang w:val="en-US" w:eastAsia="zh-CN"/>
        </w:rPr>
        <w:t>推动江苏加快农业农村现代化建设和实现“两争一前列”的目标。</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楷体_GBK" w:cs="Times New Roman" w:hAnsi="Times New Roman"/>
          <w:b w:val="0"/>
          <w:bCs w:val="0"/>
          <w:kern w:val="0"/>
          <w:sz w:val="32"/>
          <w:szCs w:val="32"/>
        </w:rPr>
      </w:pPr>
      <w:r>
        <w:rPr>
          <w:rFonts w:ascii="Times New Roman" w:eastAsia="方正楷体_GBK" w:cs="Times New Roman" w:hAnsi="Times New Roman"/>
          <w:b w:val="0"/>
          <w:bCs w:val="0"/>
          <w:kern w:val="0"/>
          <w:sz w:val="32"/>
          <w:szCs w:val="32"/>
          <w:lang w:val="en-US" w:eastAsia="zh-CN"/>
        </w:rPr>
        <w:t>3</w:t>
      </w:r>
      <w:r>
        <w:rPr>
          <w:rFonts w:ascii="Times New Roman" w:eastAsia="方正楷体_GBK" w:cs="Times New Roman" w:hAnsi="Times New Roman"/>
          <w:b w:val="0"/>
          <w:bCs w:val="0"/>
          <w:kern w:val="0"/>
          <w:sz w:val="32"/>
          <w:szCs w:val="32"/>
        </w:rPr>
        <w:t xml:space="preserve">. </w:t>
      </w:r>
      <w:r>
        <w:rPr>
          <w:rFonts w:ascii="Times New Roman" w:eastAsia="方正楷体_GBK" w:cs="Times New Roman" w:hAnsi="Times New Roman"/>
          <w:b w:val="0"/>
          <w:bCs w:val="0"/>
          <w:kern w:val="0"/>
          <w:sz w:val="32"/>
          <w:szCs w:val="32"/>
          <w:lang w:val="en-US" w:eastAsia="zh-CN"/>
        </w:rPr>
        <w:t>江苏农村居民收入十年倍增路径研究</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楷体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rPr>
        <w:t>内容要求：</w:t>
      </w:r>
      <w:r>
        <w:rPr>
          <w:rFonts w:ascii="Times New Roman" w:eastAsia="方正仿宋_GBK" w:cs="Times New Roman" w:hAnsi="Times New Roman"/>
          <w:b w:val="0"/>
          <w:bCs w:val="0"/>
          <w:kern w:val="0"/>
          <w:sz w:val="32"/>
          <w:szCs w:val="32"/>
          <w:lang w:val="en-US" w:eastAsia="zh-CN"/>
        </w:rPr>
        <w:t>健全农民持续增收机制是全省全面实施乡村振兴战略、加快农业农村现代化建设的重点课题。省委十三届九次全会和全省农村工作会议明确提出实施农民收入十年倍增计划。本课题需对江苏改革开放以来农民收入总体情况、收入构成及分类增长情况、分地区情况等进行分析研究，学习借鉴国内外做法经验，预测今后十年农民增收的趋势，提出针对性的举措和政策建议。</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楷体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lang w:val="en-US" w:eastAsia="zh-CN"/>
        </w:rPr>
        <w:t>4. 促进县域城乡统筹发展的路径研究</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Chars="200" w:firstLine="640"/>
        <w:jc w:val="both"/>
        <w:textAlignment w:val="auto"/>
        <w:outlineLvl w:val="9"/>
        <w:rPr>
          <w:rFonts w:ascii="Times New Roman" w:eastAsia="方正仿宋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rPr>
        <w:t>内容要求：</w:t>
      </w:r>
      <w:r>
        <w:rPr>
          <w:rFonts w:ascii="Times New Roman" w:eastAsia="方正仿宋_GBK" w:cs="Times New Roman" w:hAnsi="Times New Roman"/>
          <w:b w:val="0"/>
          <w:bCs w:val="0"/>
          <w:kern w:val="0"/>
          <w:sz w:val="32"/>
          <w:szCs w:val="32"/>
          <w:lang w:val="en-US" w:eastAsia="zh-CN"/>
        </w:rPr>
        <w:t>今年的中央农村工作会议提出要把县域作为城乡融合发展的重要切入点。本课题可以从苏南、苏中、苏北的县域城乡融合发展的现状和典型案例中总结出不同县域经济下的发展模式和路径，结合国内外城乡融合发展的经验，以推动县域经济高质量发展为抓手，强优势优布局扩内需补短板，探索出适合江苏县域城乡统筹的发展之路。</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楷体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lang w:val="en-US" w:eastAsia="zh-CN"/>
        </w:rPr>
        <w:t>5. 新发展阶段江苏农村实现共同富裕相关问题研究</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仿宋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rPr>
        <w:t>内容要求：</w:t>
      </w:r>
      <w:r>
        <w:rPr>
          <w:rFonts w:ascii="Times New Roman" w:eastAsia="方正仿宋_GBK" w:cs="Times New Roman" w:hAnsi="Times New Roman"/>
          <w:b w:val="0"/>
          <w:bCs w:val="0"/>
          <w:kern w:val="0"/>
          <w:sz w:val="32"/>
          <w:szCs w:val="32"/>
          <w:lang w:val="en-US" w:eastAsia="zh-CN"/>
        </w:rPr>
        <w:t>习近平总书记在十九届中央政治局第二十七次集体学习时再次强调，进入新发展阶段，完整、准确、全面贯彻新发展理念，必须更加注重共同富裕问题。本课题需要研究新发展阶段下共同富裕的基本内涵，剖析国内外实现共同富裕的案例模式，分析农村地区实现共同富裕的难点，从制度保障、政策扶持、改革试点等方面探索江苏不同地区农村实现共同富裕的路径。</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楷体_GBK" w:cs="Times New Roman" w:hAnsi="Times New Roman"/>
          <w:b w:val="0"/>
          <w:bCs w:val="0"/>
          <w:kern w:val="0"/>
          <w:sz w:val="32"/>
          <w:szCs w:val="32"/>
          <w:lang w:val="en-US" w:eastAsia="zh-CN"/>
        </w:rPr>
      </w:pPr>
      <w:r>
        <w:rPr>
          <w:rFonts w:ascii="Times New Roman" w:eastAsia="方正楷体_GBK" w:cs="Times New Roman" w:hAnsi="Times New Roman" w:hint="eastAsia"/>
          <w:b w:val="0"/>
          <w:bCs w:val="0"/>
          <w:kern w:val="0"/>
          <w:sz w:val="32"/>
          <w:szCs w:val="32"/>
          <w:lang w:val="en-US" w:eastAsia="zh-CN"/>
        </w:rPr>
        <w:t xml:space="preserve">6. </w:t>
      </w:r>
      <w:r>
        <w:rPr>
          <w:rFonts w:ascii="Times New Roman" w:eastAsia="方正楷体_GBK" w:cs="Times New Roman" w:hAnsi="Times New Roman"/>
          <w:b w:val="0"/>
          <w:bCs w:val="0"/>
          <w:kern w:val="0"/>
          <w:sz w:val="32"/>
          <w:szCs w:val="32"/>
          <w:lang w:val="en-US" w:eastAsia="zh-CN"/>
        </w:rPr>
        <w:t>江苏高标准生态农田建设模式研究</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Chars="200" w:firstLine="640"/>
        <w:textAlignment w:val="auto"/>
        <w:rPr>
          <w:rFonts w:ascii="Times New Roman" w:eastAsia="方正仿宋_GBK" w:cs="Times New Roman" w:hAnsi="Times New Roman"/>
          <w:b w:val="0"/>
          <w:bCs w:val="0"/>
          <w:kern w:val="0"/>
          <w:sz w:val="32"/>
          <w:szCs w:val="32"/>
          <w:lang w:val="en-US" w:eastAsia="zh-CN"/>
        </w:rPr>
      </w:pPr>
      <w:r>
        <w:rPr>
          <w:rFonts w:ascii="Times New Roman" w:eastAsia="方正楷体_GBK" w:cs="Times New Roman" w:hAnsi="Times New Roman"/>
          <w:b w:val="0"/>
          <w:bCs w:val="0"/>
          <w:kern w:val="0"/>
          <w:sz w:val="32"/>
          <w:szCs w:val="32"/>
        </w:rPr>
        <w:t>内容要求：</w:t>
      </w:r>
      <w:r>
        <w:rPr>
          <w:rFonts w:ascii="Times New Roman" w:eastAsia="方正仿宋_GBK" w:cs="Times New Roman" w:hAnsi="Times New Roman"/>
          <w:b w:val="0"/>
          <w:bCs w:val="0"/>
          <w:kern w:val="0"/>
          <w:sz w:val="32"/>
          <w:szCs w:val="32"/>
          <w:lang w:val="en-US" w:eastAsia="zh-CN"/>
        </w:rPr>
        <w:t>生态农田建设是贯彻新发展理念、实现高标准农田高质量发展的重要举措，是高标准农田转型升级的方向。本研究重点应针对我省平原、丘陵、圩区等不同区域农田状况，研究高标准生态农田建设的工程模式，同时在灌溉排水、土地平整、土壤改良、田间道路、农田林网、水体净化等方面提出相应具体建设措施、投资估算和政策建议。</w:t>
      </w:r>
    </w:p>
    <w:sectPr>
      <w:footerReference w:type="default" r:id="rId2"/>
      <w:pgSz w:w="11906" w:h="16838"/>
      <w:pgMar w:top="2098" w:right="1587" w:bottom="2098" w:left="1587" w:header="851" w:footer="1701"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楷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 w:name="仿宋_GB2312">
    <w:panose1 w:val="02010609030101010101"/>
    <w:charset w:val="86"/>
    <w:family w:val="modern"/>
    <w:pitch w:val="variable"/>
    <w:sig w:usb0="00000001" w:usb1="080E0000" w:usb2="00000000" w:usb3="00000000" w:csb0="00040000" w:csb1="00000000"/>
  </w:font>
  <w:font w:name="Courier New">
    <w:altName w:val="DejaVu Sans"/>
    <w:panose1 w:val="02070309020205020404"/>
    <w:charset w:val="01"/>
    <w:family w:val="modern"/>
    <w:pitch w:val="variable"/>
    <w:sig w:usb0="E0002E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sz w:val="24"/>
        <w:szCs w:val="24"/>
      </w:rPr>
      <w:t xml:space="preserve">— </w:t>
    </w:r>
    <w:sdt>
      <w:sdtPr>
        <w:rPr>
          <w:sz w:val="24"/>
          <w:szCs w:val="24"/>
        </w:rPr>
        <w:id w:val="1812837094"/>
      </w:sdtPr>
      <w:sdtEndPr>
        <w:rPr>
          <w:sz w:val="18"/>
          <w:szCs w:val="18"/>
        </w:rPr>
      </w:sdtEndPr>
      <w:sdtContent>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r>
          <w:rPr>
            <w:sz w:val="24"/>
            <w:szCs w:val="24"/>
          </w:rPr>
          <w:t xml:space="preserve"> —</w:t>
        </w:r>
      </w:sdtContent>
    </w:sdt>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pPr>
      <w:spacing w:line="560" w:lineRule="exact"/>
      <w:ind w:firstLine="555"/>
    </w:pPr>
    <w:rPr>
      <w:rFonts w:ascii="仿宋_GB2312" w:eastAsia="仿宋_GB2312"/>
      <w:sz w:val="32"/>
    </w:rPr>
  </w:style>
  <w:style w:type="paragraph" w:styleId="16">
    <w:name w:val="Plain Text"/>
    <w:basedOn w:val="0"/>
    <w:rPr>
      <w:rFonts w:ascii="宋体" w:cs="Courier New"/>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customStyle="1" w:styleId="20">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6</Pages>
  <Words>1816</Words>
  <Characters>1859</Characters>
  <Lines>90</Lines>
  <Paragraphs>26</Paragraphs>
  <CharactersWithSpaces>1869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DELL3020</dc:creator>
  <cp:lastModifiedBy>szfxm</cp:lastModifiedBy>
  <cp:revision>3</cp:revision>
  <cp:lastPrinted>2020-06-11T02:44:00Z</cp:lastPrinted>
  <dcterms:created xsi:type="dcterms:W3CDTF">2020-06-11T01:47:00Z</dcterms:created>
  <dcterms:modified xsi:type="dcterms:W3CDTF">2021-04-27T08:48:41Z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2052-10.8.0.5715</vt:lpwstr>
  </property>
  <property fmtid="{D5CDD505-2E9C-101B-9397-08002B2CF9AE}" pid="3" name="KSOSaveFontToCloudKey">
    <vt:lpwstr>241727469_cloud</vt:lpwstr>
  </property>
  <property fmtid="{D5CDD505-2E9C-101B-9397-08002B2CF9AE}" pid="4" name="ICV">
    <vt:lpwstr>54B42C11B4474B2BA20A9D0CA14C3497</vt:lpwstr>
  </property>
</Properties>
</file>