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11" w:rsidRDefault="00160F11" w:rsidP="00160F11">
      <w:pPr>
        <w:pStyle w:val="a3"/>
      </w:pPr>
      <w:r>
        <w:rPr>
          <w:rFonts w:hint="eastAsia"/>
        </w:rPr>
        <w:t>拟立项2</w:t>
      </w:r>
      <w:r>
        <w:t>021</w:t>
      </w:r>
      <w:r>
        <w:rPr>
          <w:rFonts w:hint="eastAsia"/>
        </w:rPr>
        <w:t>年度科技企业孵化器项目清单</w:t>
      </w:r>
    </w:p>
    <w:p w:rsidR="00160F11" w:rsidRDefault="00160F11" w:rsidP="00160F11">
      <w:pPr>
        <w:pStyle w:val="a3"/>
      </w:pP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740"/>
        <w:gridCol w:w="3700"/>
        <w:gridCol w:w="2840"/>
      </w:tblGrid>
      <w:tr w:rsidR="00160F11" w:rsidRPr="00DE5374" w:rsidTr="00A379DB">
        <w:trPr>
          <w:trHeight w:val="936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燕山大学国家大学科技园区域科技创新公共服务平台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华北电力大学科技园孵化器能源电力检验检测公共技术服务平台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保定华电天德科技园有限公司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科技成果转化（技术转移）+科技金融服务平台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河北创业基地投资管理有限公司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唐山博玉科技企业孵化器陶瓷产业公共技术服务平台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唐山博玉陶瓷文化创意有限公司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西山联创孵化器清洁能源公共技术服务平台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张家口西山联创科技企业孵化器有限公司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竞秀大学生科技园信息技术支撑平台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保定竞秀大学生科技园有限公司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众拓众创科技企业孵化器功能陶瓷新材料公共技术服务平台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邯郸市峰峰矿区敬创创业服务有限公司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兴远高科孵化器数据空间公共技术服务平台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兴远高科（三河）孵化器有限公司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邢台节能环保科技企业孵化器节能环保公共技术服务平台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邢台中路纵横科技开发有限公司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邯郸高新技术创业服务中心线上资源集成与共享云孵化服务平台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邯郸高新技术创业服务中心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唐山百川工业服务有限公司企业精准孵化大数据综合服务平台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唐山百川工业服务有限公司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智汇孵化器电子信息产业创新赋能平台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河北览惠科技有限公司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邢台博创孵化器科技孵化综合服务平台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邢台博创科技企业孵化有限公司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元氏鹏腾创业孵化器特色农业公共技术服务平台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元氏鹏腾创业孵化园有限公司</w:t>
            </w:r>
          </w:p>
        </w:tc>
      </w:tr>
      <w:tr w:rsidR="00160F11" w:rsidRPr="00DE5374" w:rsidTr="00A379DB">
        <w:trPr>
          <w:trHeight w:val="31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仓澜孵化器科技孵化综合服务平台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河北盛鑫孵化器有限公司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3S科技企业孵化器工业机器人大数据采集分析公共技术平台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保定同方智慧园区运营有限公司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瑞成孵化器知识产权培育和成果转化服务平台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深州瑞成创业孵化基地有限公司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定州市朝晖创业辅导中心有限公司孵化器科技孵化综合服务平台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定州市朝晖创业辅导中心有限公司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河北工业大学国家大学科技园先进装备公共技术服务平台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天津河北工业大学科技园发展有限公司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兴业智谷孵化器科技创新资源共享服务平台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三河市兴业智谷科技园有限公司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e谷孵化器产业链生态孵化综合服务平台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秦皇岛意谷科技孵化器有限公司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广联云中心孵化器新媒体创新公共技术服务平台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保定广联数字新媒体有限公司</w:t>
            </w:r>
          </w:p>
        </w:tc>
      </w:tr>
      <w:tr w:rsidR="00160F11" w:rsidRPr="00DE5374" w:rsidTr="00A379DB">
        <w:trPr>
          <w:trHeight w:val="93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河北雄安熙颐易达孵化器科技孵化综合服务平台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河北雄安熙颐易达科技孵化器有限公司</w:t>
            </w:r>
          </w:p>
        </w:tc>
      </w:tr>
      <w:tr w:rsidR="00160F11" w:rsidRPr="00DE5374" w:rsidTr="00A379DB">
        <w:trPr>
          <w:trHeight w:val="6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科创孵化器智慧园区综合服务平台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11" w:rsidRPr="00DE5374" w:rsidRDefault="00160F11" w:rsidP="00A379DB">
            <w:pPr>
              <w:widowControl/>
              <w:spacing w:line="240" w:lineRule="auto"/>
              <w:ind w:firstLineChars="0" w:firstLine="0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DE5374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石家庄高新区科创孵化器有限公司</w:t>
            </w:r>
          </w:p>
        </w:tc>
      </w:tr>
    </w:tbl>
    <w:p w:rsidR="00160F11" w:rsidRPr="00055ECD" w:rsidRDefault="00160F11" w:rsidP="00160F11">
      <w:pPr>
        <w:ind w:firstLine="640"/>
      </w:pPr>
    </w:p>
    <w:p w:rsidR="00D908CC" w:rsidRPr="00160F11" w:rsidRDefault="00D908CC">
      <w:pPr>
        <w:ind w:firstLine="640"/>
      </w:pPr>
      <w:bookmarkStart w:id="0" w:name="_GoBack"/>
      <w:bookmarkEnd w:id="0"/>
    </w:p>
    <w:sectPr w:rsidR="00D908CC" w:rsidRPr="00160F11" w:rsidSect="00055ECD">
      <w:pgSz w:w="11906" w:h="16838"/>
      <w:pgMar w:top="209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11"/>
    <w:rsid w:val="00160F11"/>
    <w:rsid w:val="00D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DBAA-8627-48EE-9E28-7C3DF388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11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文件标题"/>
    <w:uiPriority w:val="1"/>
    <w:qFormat/>
    <w:rsid w:val="00160F11"/>
    <w:pPr>
      <w:widowControl w:val="0"/>
      <w:spacing w:line="600" w:lineRule="exact"/>
      <w:jc w:val="center"/>
    </w:pPr>
    <w:rPr>
      <w:rFonts w:ascii="宋体" w:eastAsia="宋体" w:hAnsi="宋体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2021-03-08T06:19:00Z</dcterms:created>
  <dcterms:modified xsi:type="dcterms:W3CDTF">2021-03-08T06:20:00Z</dcterms:modified>
</cp:coreProperties>
</file>