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/>
          <w:b/>
          <w:sz w:val="4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</w:t>
      </w:r>
    </w:p>
    <w:p>
      <w:pPr>
        <w:pStyle w:val="6"/>
        <w:spacing w:line="520" w:lineRule="exact"/>
        <w:jc w:val="both"/>
        <w:rPr>
          <w:rFonts w:hint="eastAsia" w:ascii="宋体" w:hAnsi="宋体"/>
          <w:b/>
          <w:sz w:val="44"/>
        </w:rPr>
      </w:pPr>
    </w:p>
    <w:p>
      <w:pPr>
        <w:pStyle w:val="6"/>
        <w:spacing w:line="520" w:lineRule="exact"/>
        <w:jc w:val="center"/>
        <w:rPr>
          <w:rFonts w:hint="eastAsia" w:ascii="宋体" w:hAnsi="宋体"/>
          <w:b/>
          <w:sz w:val="44"/>
        </w:rPr>
      </w:pPr>
    </w:p>
    <w:p>
      <w:pPr>
        <w:pStyle w:val="6"/>
        <w:spacing w:line="520" w:lineRule="exact"/>
        <w:jc w:val="center"/>
        <w:rPr>
          <w:rFonts w:hint="eastAsia"/>
          <w:b/>
          <w:sz w:val="44"/>
        </w:rPr>
      </w:pPr>
      <w:r>
        <w:rPr>
          <w:rFonts w:hint="eastAsia" w:ascii="宋体" w:hAnsi="宋体"/>
          <w:b/>
          <w:sz w:val="44"/>
        </w:rPr>
        <w:t>事业单位年度岗位统计填报说明</w:t>
      </w:r>
    </w:p>
    <w:p>
      <w:pPr>
        <w:pStyle w:val="6"/>
        <w:spacing w:line="520" w:lineRule="exact"/>
        <w:jc w:val="both"/>
        <w:rPr>
          <w:rFonts w:hint="default" w:ascii="仿宋_GB2312" w:hAnsi="仿宋" w:eastAsia="仿宋_GB2312"/>
          <w:sz w:val="32"/>
        </w:rPr>
      </w:pP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1、事业单位填报附</w:t>
      </w:r>
      <w:r>
        <w:rPr>
          <w:rFonts w:hint="eastAsia" w:ascii="仿宋_GB2312" w:hAnsi="仿宋" w:eastAsia="仿宋_GB2312"/>
          <w:sz w:val="32"/>
          <w:lang w:eastAsia="zh-CN"/>
        </w:rPr>
        <w:t>件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，各市</w:t>
      </w:r>
      <w:r>
        <w:rPr>
          <w:rFonts w:hint="eastAsia" w:ascii="仿宋_GB2312" w:hAnsi="仿宋" w:eastAsia="仿宋_GB2312"/>
          <w:sz w:val="32"/>
          <w:lang w:eastAsia="zh-CN"/>
        </w:rPr>
        <w:t>（含定州</w:t>
      </w:r>
      <w:r>
        <w:rPr>
          <w:rFonts w:hint="eastAsia" w:ascii="仿宋_GB2312" w:hAnsi="仿宋" w:eastAsia="仿宋_GB2312"/>
          <w:sz w:val="32"/>
        </w:rPr>
        <w:t>、</w:t>
      </w:r>
      <w:r>
        <w:rPr>
          <w:rFonts w:hint="eastAsia" w:ascii="仿宋_GB2312" w:hAnsi="仿宋" w:eastAsia="仿宋_GB2312"/>
          <w:sz w:val="32"/>
          <w:lang w:eastAsia="zh-CN"/>
        </w:rPr>
        <w:t>辛集市）、</w:t>
      </w:r>
      <w:r>
        <w:rPr>
          <w:rFonts w:hint="eastAsia" w:ascii="仿宋_GB2312" w:hAnsi="仿宋" w:eastAsia="仿宋_GB2312"/>
          <w:sz w:val="32"/>
        </w:rPr>
        <w:t>省直各部门、省属事业单位汇总填附</w:t>
      </w:r>
      <w:r>
        <w:rPr>
          <w:rFonts w:hint="eastAsia" w:ascii="仿宋_GB2312" w:hAnsi="仿宋" w:eastAsia="仿宋_GB2312"/>
          <w:sz w:val="32"/>
          <w:lang w:eastAsia="zh-CN"/>
        </w:rPr>
        <w:t>件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。</w:t>
      </w: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2、岗位总数，即各级人社部门核准的岗位总数。</w:t>
      </w: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3、现聘人数与双肩挑人数之和等于三类岗位本年底岗位聘用人数</w:t>
      </w:r>
      <w:r>
        <w:rPr>
          <w:rFonts w:hint="eastAsia" w:ascii="仿宋_GB2312" w:hAnsi="仿宋" w:eastAsia="仿宋_GB2312"/>
          <w:sz w:val="32"/>
          <w:lang w:eastAsia="zh-CN"/>
        </w:rPr>
        <w:t>与</w:t>
      </w:r>
      <w:r>
        <w:rPr>
          <w:rFonts w:hint="eastAsia" w:ascii="仿宋_GB2312" w:hAnsi="仿宋" w:eastAsia="仿宋_GB2312"/>
          <w:sz w:val="32"/>
          <w:lang w:val="en-US" w:eastAsia="zh-CN"/>
        </w:rPr>
        <w:t>2009年前政工人数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之和。</w:t>
      </w: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4、核准岗位数量</w:t>
      </w:r>
      <w:r>
        <w:rPr>
          <w:rFonts w:hint="eastAsia" w:ascii="仿宋_GB2312" w:hAnsi="仿宋" w:eastAsia="仿宋_GB2312"/>
          <w:sz w:val="32"/>
          <w:lang w:eastAsia="zh-CN"/>
        </w:rPr>
        <w:t>等于</w:t>
      </w:r>
      <w:r>
        <w:rPr>
          <w:rFonts w:hint="eastAsia" w:ascii="仿宋_GB2312" w:hAnsi="仿宋" w:eastAsia="仿宋_GB2312"/>
          <w:sz w:val="32"/>
        </w:rPr>
        <w:t>本年底岗位聘用人数</w:t>
      </w:r>
      <w:r>
        <w:rPr>
          <w:rFonts w:hint="eastAsia" w:ascii="仿宋_GB2312" w:hAnsi="仿宋" w:eastAsia="仿宋_GB2312"/>
          <w:sz w:val="32"/>
          <w:lang w:eastAsia="zh-CN"/>
        </w:rPr>
        <w:t>与</w:t>
      </w:r>
      <w:r>
        <w:rPr>
          <w:rFonts w:hint="eastAsia" w:ascii="仿宋_GB2312" w:hAnsi="仿宋" w:eastAsia="仿宋_GB2312"/>
          <w:sz w:val="32"/>
        </w:rPr>
        <w:t>下年</w:t>
      </w:r>
      <w:r>
        <w:rPr>
          <w:rFonts w:hint="eastAsia" w:ascii="仿宋_GB2312" w:hAnsi="仿宋" w:eastAsia="仿宋_GB2312"/>
          <w:sz w:val="32"/>
          <w:lang w:eastAsia="zh-CN"/>
        </w:rPr>
        <w:t>度</w:t>
      </w:r>
      <w:r>
        <w:rPr>
          <w:rFonts w:hint="eastAsia" w:ascii="仿宋_GB2312" w:hAnsi="仿宋" w:eastAsia="仿宋_GB2312"/>
          <w:sz w:val="32"/>
        </w:rPr>
        <w:t>余缺岗位数</w:t>
      </w:r>
      <w:r>
        <w:rPr>
          <w:rFonts w:hint="eastAsia" w:ascii="仿宋_GB2312" w:hAnsi="仿宋" w:eastAsia="仿宋_GB2312"/>
          <w:sz w:val="32"/>
          <w:lang w:eastAsia="zh-CN"/>
        </w:rPr>
        <w:t>之和</w:t>
      </w:r>
      <w:r>
        <w:rPr>
          <w:rFonts w:hint="eastAsia" w:ascii="仿宋_GB2312" w:hAnsi="仿宋" w:eastAsia="仿宋_GB2312"/>
          <w:sz w:val="32"/>
        </w:rPr>
        <w:t>。</w:t>
      </w: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5、专业技术岗位未聘人员，指取得职称</w:t>
      </w:r>
      <w:r>
        <w:rPr>
          <w:rFonts w:hint="eastAsia" w:ascii="仿宋_GB2312" w:hAnsi="仿宋" w:eastAsia="仿宋_GB2312"/>
          <w:sz w:val="32"/>
          <w:lang w:eastAsia="zh-CN"/>
        </w:rPr>
        <w:t>而</w:t>
      </w:r>
      <w:r>
        <w:rPr>
          <w:rFonts w:hint="eastAsia" w:ascii="仿宋_GB2312" w:hAnsi="仿宋" w:eastAsia="仿宋_GB2312"/>
          <w:sz w:val="32"/>
        </w:rPr>
        <w:t>未聘到相应专业技术岗位的人员，有职称但转聘管理岗位的除外。</w:t>
      </w:r>
    </w:p>
    <w:p>
      <w:pPr>
        <w:pStyle w:val="6"/>
        <w:spacing w:line="520" w:lineRule="exact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6、工勤技能岗位未聘人员，指取得工勤技能资格未聘到相应工勤技能岗位的人员，有资格但转聘专业技术岗位的除外。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、入统管理岗位政工师人员，是指兑现参照专技岗位工资的人员；</w:t>
      </w:r>
    </w:p>
    <w:p>
      <w:pPr>
        <w:spacing w:line="560" w:lineRule="exact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、2009年前评的政工师，按当时政策兑现了相应的专业职务岗位工资，统计到</w:t>
      </w:r>
      <w:r>
        <w:rPr>
          <w:rFonts w:hint="eastAsia" w:ascii="仿宋_GB2312" w:hAnsi="仿宋" w:eastAsia="仿宋_GB2312"/>
          <w:sz w:val="32"/>
          <w:lang w:eastAsia="zh-CN"/>
        </w:rPr>
        <w:t>现聘的</w:t>
      </w:r>
      <w:r>
        <w:rPr>
          <w:rFonts w:hint="eastAsia" w:ascii="仿宋_GB2312" w:hAnsi="仿宋" w:eastAsia="仿宋_GB2312"/>
          <w:sz w:val="32"/>
        </w:rPr>
        <w:t>参照专业职务岗</w:t>
      </w:r>
      <w:r>
        <w:rPr>
          <w:rFonts w:hint="eastAsia" w:ascii="仿宋_GB2312" w:hAnsi="仿宋" w:eastAsia="仿宋_GB2312"/>
          <w:sz w:val="32"/>
          <w:lang w:eastAsia="zh-CN"/>
        </w:rPr>
        <w:t>位。</w:t>
      </w:r>
    </w:p>
    <w:sectPr>
      <w:footerReference r:id="rId3" w:type="default"/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627E7"/>
    <w:rsid w:val="5F147DD2"/>
    <w:rsid w:val="7D1B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样式"/>
    <w:basedOn w:val="1"/>
    <w:qFormat/>
    <w:uiPriority w:val="0"/>
    <w:pPr>
      <w:autoSpaceDE w:val="0"/>
      <w:autoSpaceDN w:val="0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2018-12-15T02:30:01Z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