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9BF" w:rsidRPr="006079E8" w:rsidRDefault="005B09BF" w:rsidP="005B09BF">
      <w:pPr>
        <w:adjustRightInd w:val="0"/>
        <w:snapToGrid w:val="0"/>
        <w:spacing w:line="600" w:lineRule="atLeast"/>
        <w:rPr>
          <w:rFonts w:eastAsia="黑体"/>
          <w:bCs/>
          <w:sz w:val="32"/>
          <w:szCs w:val="32"/>
        </w:rPr>
      </w:pPr>
      <w:r w:rsidRPr="006079E8">
        <w:rPr>
          <w:rFonts w:eastAsia="黑体"/>
          <w:bCs/>
          <w:sz w:val="32"/>
          <w:szCs w:val="32"/>
        </w:rPr>
        <w:t>附件</w:t>
      </w:r>
      <w:r w:rsidRPr="006079E8">
        <w:rPr>
          <w:rFonts w:eastAsia="黑体"/>
          <w:bCs/>
          <w:sz w:val="32"/>
          <w:szCs w:val="32"/>
        </w:rPr>
        <w:t>4</w:t>
      </w:r>
    </w:p>
    <w:p w:rsidR="005B09BF" w:rsidRPr="006079E8" w:rsidRDefault="005B09BF" w:rsidP="005B09BF">
      <w:pPr>
        <w:adjustRightInd w:val="0"/>
        <w:snapToGrid w:val="0"/>
        <w:spacing w:line="600" w:lineRule="atLeast"/>
        <w:rPr>
          <w:bCs/>
          <w:sz w:val="32"/>
          <w:szCs w:val="32"/>
        </w:rPr>
      </w:pPr>
    </w:p>
    <w:p w:rsidR="005B09BF" w:rsidRPr="006079E8" w:rsidRDefault="005B09BF" w:rsidP="005B09BF">
      <w:pPr>
        <w:adjustRightInd w:val="0"/>
        <w:snapToGrid w:val="0"/>
        <w:spacing w:line="600" w:lineRule="atLeast"/>
        <w:jc w:val="center"/>
        <w:rPr>
          <w:rFonts w:eastAsia="华文中宋"/>
          <w:b/>
          <w:bCs/>
          <w:sz w:val="36"/>
          <w:szCs w:val="36"/>
        </w:rPr>
      </w:pPr>
      <w:r w:rsidRPr="006079E8">
        <w:rPr>
          <w:rFonts w:eastAsia="华文中宋"/>
          <w:b/>
          <w:bCs/>
          <w:sz w:val="36"/>
          <w:szCs w:val="36"/>
        </w:rPr>
        <w:t>农业生产救灾资金项目实施方案</w:t>
      </w:r>
    </w:p>
    <w:p w:rsidR="005B09BF" w:rsidRPr="006079E8" w:rsidRDefault="005B09BF" w:rsidP="005B09BF">
      <w:pPr>
        <w:adjustRightInd w:val="0"/>
        <w:snapToGrid w:val="0"/>
        <w:spacing w:line="600" w:lineRule="atLeast"/>
        <w:ind w:firstLineChars="200" w:firstLine="640"/>
        <w:rPr>
          <w:bCs/>
          <w:sz w:val="32"/>
          <w:szCs w:val="32"/>
        </w:rPr>
      </w:pPr>
    </w:p>
    <w:p w:rsidR="005B09BF" w:rsidRPr="006079E8" w:rsidRDefault="005B09BF" w:rsidP="005B09BF">
      <w:pPr>
        <w:adjustRightInd w:val="0"/>
        <w:snapToGrid w:val="0"/>
        <w:spacing w:line="600" w:lineRule="atLeast"/>
        <w:ind w:firstLineChars="200" w:firstLine="640"/>
        <w:rPr>
          <w:bCs/>
          <w:sz w:val="32"/>
          <w:szCs w:val="32"/>
        </w:rPr>
      </w:pPr>
      <w:r w:rsidRPr="006079E8">
        <w:rPr>
          <w:bCs/>
          <w:sz w:val="32"/>
          <w:szCs w:val="32"/>
        </w:rPr>
        <w:t>中央财政农业生产救灾资金主要用于重大农业自然灾害应急救助、重大农作物病虫害防治等方面支出。具体实施方案如下。</w:t>
      </w:r>
    </w:p>
    <w:p w:rsidR="005B09BF" w:rsidRPr="006079E8" w:rsidRDefault="005B09BF" w:rsidP="005B09BF">
      <w:pPr>
        <w:adjustRightInd w:val="0"/>
        <w:snapToGrid w:val="0"/>
        <w:spacing w:line="600" w:lineRule="atLeast"/>
        <w:ind w:firstLineChars="200" w:firstLine="640"/>
        <w:rPr>
          <w:bCs/>
          <w:sz w:val="32"/>
          <w:szCs w:val="32"/>
        </w:rPr>
      </w:pPr>
      <w:r w:rsidRPr="006079E8">
        <w:rPr>
          <w:rFonts w:eastAsia="黑体"/>
          <w:bCs/>
          <w:sz w:val="32"/>
          <w:szCs w:val="32"/>
        </w:rPr>
        <w:t>一、农业生产应急救灾。</w:t>
      </w:r>
      <w:r w:rsidRPr="006079E8">
        <w:rPr>
          <w:sz w:val="32"/>
          <w:szCs w:val="32"/>
        </w:rPr>
        <w:t>坚持</w:t>
      </w:r>
      <w:r w:rsidRPr="006079E8">
        <w:rPr>
          <w:sz w:val="32"/>
          <w:szCs w:val="32"/>
        </w:rPr>
        <w:t>“</w:t>
      </w:r>
      <w:r w:rsidRPr="006079E8">
        <w:rPr>
          <w:sz w:val="32"/>
          <w:szCs w:val="32"/>
        </w:rPr>
        <w:t>地方先救灾、中央后补助</w:t>
      </w:r>
      <w:r w:rsidRPr="006079E8">
        <w:rPr>
          <w:sz w:val="32"/>
          <w:szCs w:val="32"/>
        </w:rPr>
        <w:t>”</w:t>
      </w:r>
      <w:r w:rsidRPr="006079E8">
        <w:rPr>
          <w:sz w:val="32"/>
          <w:szCs w:val="32"/>
        </w:rPr>
        <w:t>，对于区域性重大农业自然灾害，在地方先行救灾基础上，中央财政予以适当补助。中央财政补助资金主要用于抗灾救灾和灾后恢复生产所需物资购置、受损设施修复、死亡动物无害化处理以及灾害监测预防评估等方面。</w:t>
      </w:r>
    </w:p>
    <w:p w:rsidR="005B09BF" w:rsidRPr="006079E8" w:rsidRDefault="005B09BF" w:rsidP="005B09BF">
      <w:pPr>
        <w:adjustRightInd w:val="0"/>
        <w:snapToGrid w:val="0"/>
        <w:spacing w:line="600" w:lineRule="atLeast"/>
        <w:ind w:firstLineChars="200" w:firstLine="640"/>
        <w:rPr>
          <w:sz w:val="32"/>
        </w:rPr>
      </w:pPr>
      <w:r w:rsidRPr="006079E8">
        <w:rPr>
          <w:rFonts w:eastAsia="黑体"/>
          <w:bCs/>
          <w:sz w:val="32"/>
          <w:szCs w:val="32"/>
        </w:rPr>
        <w:t>二、农作物重大病虫害防治。</w:t>
      </w:r>
      <w:r w:rsidRPr="006079E8">
        <w:rPr>
          <w:sz w:val="32"/>
        </w:rPr>
        <w:t>用于农区蝗虫、小麦、水稻等主要农作物重大病虫、柑橘黄龙病、马铃薯甲虫等重大农业植物疫情的统防统治、绿色防控和应急防治补助，鼓励病虫害防治服务组织和生产者推广应用生物防治、生态控制、理化诱控和科学用药等综合防治措施，确保重大病虫疫情不大面积暴发成灾、蝗虫不起飞危害。</w:t>
      </w:r>
    </w:p>
    <w:p w:rsidR="005B09BF" w:rsidRPr="006079E8" w:rsidRDefault="005B09BF" w:rsidP="005B09BF">
      <w:pPr>
        <w:adjustRightInd w:val="0"/>
        <w:snapToGrid w:val="0"/>
        <w:spacing w:line="600" w:lineRule="atLeast"/>
        <w:ind w:firstLineChars="200" w:firstLine="640"/>
        <w:rPr>
          <w:bCs/>
          <w:sz w:val="32"/>
          <w:szCs w:val="32"/>
        </w:rPr>
      </w:pPr>
    </w:p>
    <w:p w:rsidR="007E03DE" w:rsidRPr="005B09BF" w:rsidRDefault="007E03DE"/>
    <w:sectPr w:rsidR="007E03DE" w:rsidRPr="005B0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3DE" w:rsidRDefault="007E03DE" w:rsidP="005B09BF">
      <w:r>
        <w:separator/>
      </w:r>
    </w:p>
  </w:endnote>
  <w:endnote w:type="continuationSeparator" w:id="1">
    <w:p w:rsidR="007E03DE" w:rsidRDefault="007E03DE" w:rsidP="005B0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3DE" w:rsidRDefault="007E03DE" w:rsidP="005B09BF">
      <w:r>
        <w:separator/>
      </w:r>
    </w:p>
  </w:footnote>
  <w:footnote w:type="continuationSeparator" w:id="1">
    <w:p w:rsidR="007E03DE" w:rsidRDefault="007E03DE" w:rsidP="005B09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09BF"/>
    <w:rsid w:val="005B09BF"/>
    <w:rsid w:val="007E0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0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09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09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09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Sky123.Org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2019-04-09T01:25:00Z</dcterms:created>
  <dcterms:modified xsi:type="dcterms:W3CDTF">2019-04-09T01:25:00Z</dcterms:modified>
</cp:coreProperties>
</file>